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УИД № 86</w:t>
      </w:r>
      <w:r>
        <w:rPr>
          <w:rFonts w:ascii="Times New Roman" w:eastAsia="Times New Roman" w:hAnsi="Times New Roman" w:cs="Times New Roman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>-01-2024-</w:t>
      </w:r>
      <w:r>
        <w:rPr>
          <w:rFonts w:ascii="Times New Roman" w:eastAsia="Times New Roman" w:hAnsi="Times New Roman" w:cs="Times New Roman"/>
          <w:sz w:val="20"/>
          <w:szCs w:val="20"/>
        </w:rPr>
        <w:t>001301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31</w:t>
      </w:r>
    </w:p>
    <w:p>
      <w:pPr>
        <w:keepNext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делу № 5-</w:t>
      </w:r>
      <w:r>
        <w:rPr>
          <w:rFonts w:ascii="Times New Roman" w:eastAsia="Times New Roman" w:hAnsi="Times New Roman" w:cs="Times New Roman"/>
          <w:sz w:val="25"/>
          <w:szCs w:val="25"/>
        </w:rPr>
        <w:t>199</w:t>
      </w:r>
      <w:r>
        <w:rPr>
          <w:rFonts w:ascii="Times New Roman" w:eastAsia="Times New Roman" w:hAnsi="Times New Roman" w:cs="Times New Roman"/>
          <w:sz w:val="25"/>
          <w:szCs w:val="25"/>
        </w:rPr>
        <w:t>-190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/2024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марта 2024 года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город </w:t>
      </w:r>
      <w:r>
        <w:rPr>
          <w:rFonts w:ascii="Times New Roman" w:eastAsia="Times New Roman" w:hAnsi="Times New Roman" w:cs="Times New Roman"/>
          <w:sz w:val="25"/>
          <w:szCs w:val="25"/>
        </w:rPr>
        <w:t>Мегион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</w:p>
    <w:p>
      <w:pPr>
        <w:keepNext/>
        <w:spacing w:before="0" w:after="0"/>
        <w:ind w:firstLine="720"/>
        <w:jc w:val="both"/>
        <w:rPr>
          <w:sz w:val="25"/>
          <w:szCs w:val="25"/>
        </w:rPr>
      </w:pPr>
    </w:p>
    <w:p>
      <w:pPr>
        <w:keepNext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5"/>
          <w:szCs w:val="25"/>
        </w:rPr>
        <w:t>Мегионского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 – Мансийского Автономного округа – Югры Ворошилова А.С., </w:t>
      </w:r>
    </w:p>
    <w:p>
      <w:pPr>
        <w:keepNext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председателя САДОВО-ОГОРОДНИЧЕСКОГО НЕКОММЕРЧЕСКОГО ТОВАРИЩЕСТВА "</w:t>
      </w:r>
      <w:r>
        <w:rPr>
          <w:rFonts w:ascii="Times New Roman" w:eastAsia="Times New Roman" w:hAnsi="Times New Roman" w:cs="Times New Roman"/>
          <w:sz w:val="25"/>
          <w:szCs w:val="25"/>
        </w:rPr>
        <w:t>ОМЕГА-СЕВЕР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" Зинченко Светланы Ивановны, </w:t>
      </w:r>
      <w:r>
        <w:rPr>
          <w:rStyle w:val="cat-UserDefinedgrp-34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привлекаемо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по ч. 1 ст. 15.6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keepNext/>
        <w:spacing w:before="0" w:after="0"/>
        <w:ind w:firstLine="567"/>
        <w:jc w:val="both"/>
        <w:rPr>
          <w:sz w:val="25"/>
          <w:szCs w:val="25"/>
        </w:rPr>
      </w:pPr>
    </w:p>
    <w:p>
      <w:pPr>
        <w:keepNext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4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Зинченко С.И., являясь должностным лицом – председателем садово-огороднического некоммерческого товарищества "Омега-Север", находящего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ся по адресу: </w:t>
      </w:r>
      <w:r>
        <w:rPr>
          <w:rStyle w:val="cat-UserDefinedgrp-35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срок до 00:0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01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04</w:t>
      </w:r>
      <w:r>
        <w:rPr>
          <w:rFonts w:ascii="Times New Roman" w:eastAsia="Times New Roman" w:hAnsi="Times New Roman" w:cs="Times New Roman"/>
          <w:sz w:val="25"/>
          <w:szCs w:val="25"/>
        </w:rPr>
        <w:t>.20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не пред</w:t>
      </w:r>
      <w:r>
        <w:rPr>
          <w:rFonts w:ascii="Times New Roman" w:eastAsia="Times New Roman" w:hAnsi="Times New Roman" w:cs="Times New Roman"/>
          <w:sz w:val="25"/>
          <w:szCs w:val="25"/>
        </w:rPr>
        <w:t>ставил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Межрайонную ИФНС России № 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Ханты-Мансийскому автономному округу - Югре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бухгалтерскую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(финансовую) </w:t>
      </w:r>
      <w:r>
        <w:rPr>
          <w:rFonts w:ascii="Times New Roman" w:eastAsia="Times New Roman" w:hAnsi="Times New Roman" w:cs="Times New Roman"/>
          <w:sz w:val="25"/>
          <w:szCs w:val="25"/>
        </w:rPr>
        <w:t>отчетность з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срок пред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ставления котор</w:t>
      </w:r>
      <w:r>
        <w:rPr>
          <w:rFonts w:ascii="Times New Roman" w:eastAsia="Times New Roman" w:hAnsi="Times New Roman" w:cs="Times New Roman"/>
          <w:sz w:val="25"/>
          <w:szCs w:val="25"/>
        </w:rPr>
        <w:t>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истек </w:t>
      </w:r>
      <w:r>
        <w:rPr>
          <w:rFonts w:ascii="Times New Roman" w:eastAsia="Times New Roman" w:hAnsi="Times New Roman" w:cs="Times New Roman"/>
          <w:sz w:val="25"/>
          <w:szCs w:val="25"/>
        </w:rPr>
        <w:t>31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03</w:t>
      </w:r>
      <w:r>
        <w:rPr>
          <w:rFonts w:ascii="Times New Roman" w:eastAsia="Times New Roman" w:hAnsi="Times New Roman" w:cs="Times New Roman"/>
          <w:sz w:val="25"/>
          <w:szCs w:val="25"/>
        </w:rPr>
        <w:t>.20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Зинченко С.И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будучи извещенн</w:t>
      </w:r>
      <w:r>
        <w:rPr>
          <w:rFonts w:ascii="Times New Roman" w:eastAsia="Times New Roman" w:hAnsi="Times New Roman" w:cs="Times New Roman"/>
          <w:sz w:val="25"/>
          <w:szCs w:val="25"/>
        </w:rPr>
        <w:t>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времени и месте рассмотрения дела, в суд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причинах неявки не сообщил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, заявлений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либо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ходатайств об отложении рассмотрения дела не представил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рассматривает дело в отсутствие лица, привлекаемого к административной ответственности по правилам ч. 2 ст. 25.1 Кодекса Российской Федерации об административных правонарушениях.</w:t>
      </w:r>
    </w:p>
    <w:p>
      <w:pPr>
        <w:spacing w:before="0" w:after="0"/>
        <w:ind w:firstLine="426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Исследовав материалы дела, мировой судья приходит к следующему.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5"/>
          <w:szCs w:val="25"/>
        </w:rPr>
        <w:t>Зинченко С.И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</w:t>
      </w:r>
      <w:r>
        <w:rPr>
          <w:rFonts w:ascii="Times New Roman" w:eastAsia="Times New Roman" w:hAnsi="Times New Roman" w:cs="Times New Roman"/>
          <w:sz w:val="25"/>
          <w:szCs w:val="25"/>
        </w:rPr>
        <w:t>ивного правонарушения подтвержд</w:t>
      </w:r>
      <w:r>
        <w:rPr>
          <w:rFonts w:ascii="Times New Roman" w:eastAsia="Times New Roman" w:hAnsi="Times New Roman" w:cs="Times New Roman"/>
          <w:sz w:val="25"/>
          <w:szCs w:val="25"/>
        </w:rPr>
        <w:t>ается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протоколом об административном правонарушении № </w:t>
      </w:r>
      <w:r>
        <w:rPr>
          <w:rFonts w:ascii="Times New Roman" w:eastAsia="Times New Roman" w:hAnsi="Times New Roman" w:cs="Times New Roman"/>
          <w:sz w:val="25"/>
          <w:szCs w:val="25"/>
        </w:rPr>
        <w:t>86172401000167800002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30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01</w:t>
      </w:r>
      <w:r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 котором описано вышеуказанное правонарушение; справкой </w:t>
      </w:r>
      <w:r>
        <w:rPr>
          <w:rFonts w:ascii="Times New Roman" w:eastAsia="Times New Roman" w:hAnsi="Times New Roman" w:cs="Times New Roman"/>
          <w:sz w:val="25"/>
          <w:szCs w:val="25"/>
        </w:rPr>
        <w:t>заместителя начальника отдела камеральных проверок №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3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Межрайонной ИФНС России № 11 по Ханты-Мансийскому автономному округу – Югре, согласно которой подтверждается факт непредставления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председателем </w:t>
      </w:r>
      <w:r>
        <w:rPr>
          <w:rFonts w:ascii="Times New Roman" w:eastAsia="Times New Roman" w:hAnsi="Times New Roman" w:cs="Times New Roman"/>
          <w:sz w:val="25"/>
          <w:szCs w:val="25"/>
        </w:rPr>
        <w:t>СОНТ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«</w:t>
      </w:r>
      <w:r>
        <w:rPr>
          <w:rFonts w:ascii="Times New Roman" w:eastAsia="Times New Roman" w:hAnsi="Times New Roman" w:cs="Times New Roman"/>
          <w:sz w:val="25"/>
          <w:szCs w:val="25"/>
        </w:rPr>
        <w:t>ОМЕГА-СЕВЕР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бухгалтерской (финансовой) отчетности за 202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5"/>
          <w:szCs w:val="25"/>
        </w:rPr>
        <w:t>данным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программного обеспечения системы электронной обработк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данных местного уровня Межрайонной ИФНС России № 11 по Ханты-Мансийскому автономному округу – Югре. На момент составления протокола об административном правонарушении бухгалтерская отчетность за 202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 не представлена; копией выписки из государственного реестра юридических лиц по состоянию на </w:t>
      </w:r>
      <w:r>
        <w:rPr>
          <w:rFonts w:ascii="Times New Roman" w:eastAsia="Times New Roman" w:hAnsi="Times New Roman" w:cs="Times New Roman"/>
          <w:sz w:val="25"/>
          <w:szCs w:val="25"/>
        </w:rPr>
        <w:t>02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согласно которой </w:t>
      </w:r>
      <w:r>
        <w:rPr>
          <w:rFonts w:ascii="Times New Roman" w:eastAsia="Times New Roman" w:hAnsi="Times New Roman" w:cs="Times New Roman"/>
          <w:sz w:val="25"/>
          <w:szCs w:val="25"/>
        </w:rPr>
        <w:t>Зинченко С.И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момент совершения административного правонарушения являл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председателем </w:t>
      </w:r>
      <w:r>
        <w:rPr>
          <w:rFonts w:ascii="Times New Roman" w:eastAsia="Times New Roman" w:hAnsi="Times New Roman" w:cs="Times New Roman"/>
          <w:sz w:val="25"/>
          <w:szCs w:val="25"/>
        </w:rPr>
        <w:t>СОНТ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«</w:t>
      </w:r>
      <w:r>
        <w:rPr>
          <w:rFonts w:ascii="Times New Roman" w:eastAsia="Times New Roman" w:hAnsi="Times New Roman" w:cs="Times New Roman"/>
          <w:sz w:val="25"/>
          <w:szCs w:val="25"/>
        </w:rPr>
        <w:t>ОМЕГА-СЕВЕР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квалифицирует деяние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Зинченко С.И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ч. 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15.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то есть </w:t>
      </w:r>
      <w:r>
        <w:rPr>
          <w:rFonts w:ascii="Times New Roman" w:eastAsia="Times New Roman" w:hAnsi="Times New Roman" w:cs="Times New Roman"/>
          <w:sz w:val="25"/>
          <w:szCs w:val="25"/>
        </w:rPr>
        <w:t>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контроля, за исключением случаев, предусмотренных ч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 ст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15.6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 либо </w:t>
      </w:r>
      <w:r>
        <w:rPr>
          <w:rFonts w:ascii="Times New Roman" w:eastAsia="Times New Roman" w:hAnsi="Times New Roman" w:cs="Times New Roman"/>
          <w:sz w:val="25"/>
          <w:szCs w:val="25"/>
        </w:rPr>
        <w:t>отягчающих административную ответственность, не установлено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с учетом личности правонарушителя, </w:t>
      </w:r>
      <w:r>
        <w:rPr>
          <w:rFonts w:ascii="Times New Roman" w:eastAsia="Times New Roman" w:hAnsi="Times New Roman" w:cs="Times New Roman"/>
          <w:sz w:val="25"/>
          <w:szCs w:val="25"/>
        </w:rPr>
        <w:t>характера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совершенного правонарушения,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отсутствия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смягчающих и </w:t>
      </w:r>
      <w:r>
        <w:rPr>
          <w:rFonts w:ascii="Times New Roman" w:eastAsia="Times New Roman" w:hAnsi="Times New Roman" w:cs="Times New Roman"/>
          <w:sz w:val="25"/>
          <w:szCs w:val="25"/>
        </w:rPr>
        <w:t>отягчающих наказание обстоятельств,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полагает возможным назначить правонарушителю 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вышеизложенного, 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>. 29.9-29.1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</w:t>
      </w:r>
    </w:p>
    <w:p>
      <w:pPr>
        <w:spacing w:before="0" w:after="0"/>
        <w:ind w:firstLine="426"/>
        <w:jc w:val="both"/>
        <w:rPr>
          <w:sz w:val="25"/>
          <w:szCs w:val="25"/>
        </w:rPr>
      </w:pPr>
    </w:p>
    <w:p>
      <w:pPr>
        <w:spacing w:before="0" w:after="0"/>
        <w:ind w:firstLine="4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</w:t>
      </w:r>
      <w:r>
        <w:rPr>
          <w:rFonts w:ascii="Times New Roman" w:eastAsia="Times New Roman" w:hAnsi="Times New Roman" w:cs="Times New Roman"/>
          <w:sz w:val="25"/>
          <w:szCs w:val="25"/>
        </w:rPr>
        <w:t>Зинченко Светлану Ивановну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виновн</w:t>
      </w:r>
      <w:r>
        <w:rPr>
          <w:rFonts w:ascii="Times New Roman" w:eastAsia="Times New Roman" w:hAnsi="Times New Roman" w:cs="Times New Roman"/>
          <w:sz w:val="25"/>
          <w:szCs w:val="25"/>
        </w:rPr>
        <w:t>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правонарушения, предусмотренного ч. 1 ст. 15.6 Кодекса Российской Федерации об административных правонарушениях, 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назначить </w:t>
      </w:r>
      <w:r>
        <w:rPr>
          <w:rFonts w:ascii="Times New Roman" w:eastAsia="Times New Roman" w:hAnsi="Times New Roman" w:cs="Times New Roman"/>
          <w:sz w:val="25"/>
          <w:szCs w:val="25"/>
        </w:rPr>
        <w:t>ей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наказание в виде административного штрафа в размере 300 (триста) рублей.</w:t>
      </w:r>
    </w:p>
    <w:p>
      <w:pPr>
        <w:pStyle w:val="Heading4"/>
        <w:spacing w:before="0" w:after="0"/>
        <w:ind w:firstLine="709"/>
        <w:jc w:val="both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 xml:space="preserve">Настоящее постановление может быть обжаловано в порядке и сроки, установленные ст. ст. 30.1, 30.2, 30.3 </w:t>
      </w:r>
      <w:r>
        <w:rPr>
          <w:b w:val="0"/>
          <w:bCs w:val="0"/>
          <w:i w:val="0"/>
          <w:sz w:val="25"/>
          <w:szCs w:val="25"/>
        </w:rPr>
        <w:t xml:space="preserve">Кодекса Российской Федерации об административных правонарушениях, </w:t>
      </w:r>
      <w:r>
        <w:rPr>
          <w:b w:val="0"/>
          <w:bCs w:val="0"/>
          <w:i w:val="0"/>
          <w:sz w:val="25"/>
          <w:szCs w:val="25"/>
        </w:rPr>
        <w:t xml:space="preserve">подачей жалобы в </w:t>
      </w:r>
      <w:r>
        <w:rPr>
          <w:b w:val="0"/>
          <w:bCs w:val="0"/>
          <w:i w:val="0"/>
          <w:sz w:val="25"/>
          <w:szCs w:val="25"/>
        </w:rPr>
        <w:t>Мегионский</w:t>
      </w:r>
      <w:r>
        <w:rPr>
          <w:b w:val="0"/>
          <w:bCs w:val="0"/>
          <w:i w:val="0"/>
          <w:sz w:val="25"/>
          <w:szCs w:val="25"/>
        </w:rPr>
        <w:t xml:space="preserve"> городской суд непосредственно либо через мирового судью в течение 10 суток со дня вручения, получения копии постановления.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Мегионского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подпись судьи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А.С. Ворошилова</w:t>
      </w:r>
    </w:p>
    <w:p>
      <w:pPr>
        <w:spacing w:before="0" w:after="0"/>
        <w:ind w:left="4956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л/с 04872D08080),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 Банка: РКЦ г. Ханты-Мансийск // УФК по Ханты-Мансийскому автономному округу - 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8601073664, КПП 860101001,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ОКТМО 71873000, КБК 72011601153010006140, УИН </w:t>
      </w:r>
      <w:r>
        <w:rPr>
          <w:rFonts w:ascii="Times New Roman" w:eastAsia="Times New Roman" w:hAnsi="Times New Roman" w:cs="Times New Roman"/>
          <w:sz w:val="20"/>
          <w:szCs w:val="20"/>
        </w:rPr>
        <w:t>0412365400195001992415130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Статья 32.2 КоАП РФ.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w:anchor="sub_322011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частями 1.1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w:anchor="sub_302013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1.3 - 1.3-3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hyperlink w:anchor="sub_302014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1.4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настоящей статьи,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статьей 31.5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настоящего Кодекса.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 31.5 КоАП РФ.</w:t>
      </w:r>
    </w:p>
    <w:p>
      <w:pPr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шести месяцев.</w:t>
      </w:r>
    </w:p>
    <w:p>
      <w:pPr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>
      <w:pPr>
        <w:spacing w:before="0" w:after="0"/>
        <w:ind w:firstLine="709"/>
        <w:jc w:val="both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«КОПИЯ ВЕРНА»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подпись мирового судьи_____________________ А.С. Ворошилова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Аппарата мирового судьи____________________ Т.С. </w:t>
      </w:r>
      <w:r>
        <w:rPr>
          <w:rFonts w:ascii="Times New Roman" w:eastAsia="Times New Roman" w:hAnsi="Times New Roman" w:cs="Times New Roman"/>
          <w:sz w:val="20"/>
          <w:szCs w:val="20"/>
        </w:rPr>
        <w:t>Надымова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марта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2024 года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11">
    <w:name w:val="cat-UserDefined grp-34 rplc-11"/>
    <w:basedOn w:val="DefaultParagraphFont"/>
  </w:style>
  <w:style w:type="character" w:customStyle="1" w:styleId="cat-UserDefinedgrp-35rplc-17">
    <w:name w:val="cat-UserDefined grp-35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